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1185545</wp:posOffset>
            </wp:positionH>
            <wp:positionV relativeFrom="page">
              <wp:posOffset>586105</wp:posOffset>
            </wp:positionV>
            <wp:extent cx="5082540" cy="7395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39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MODELO DE CUENTA JUSTIFICATIVA SIMPLIFICADA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Articulo 28 del Decreto 36/2009 y articulo 17 del Decreto-Ley 6/2021,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DATOS DEL BENEFICIARIO/A DE LA SUBVENCIÓN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200"/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DENOMINACIÓN: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CHEVERE JR, S.L.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200"/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CIF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B35349802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200"/>
        <w:spacing w:after="0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REPRESENTANTE: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ROSA GIMENEZ LLACER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200"/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NIF: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25675504Y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A) MEMORIA DE ACTUACIÓN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Breve descripción de la actuación justificativa del cumplimiento de las condiciones impuestas en la concesión de la subvención, con indicación de las actividades realizadas y de los resultados obtenidos.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1200" w:right="34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SUBVENCION LINEA COVID DE AYUDAS DIRECTAS A PERSONAS AUTONOMAS Y EMPRESAS PREVISTAS EN EL TITULO 1 DEL REAL DECRETO LEY 5/2021 DE 11/03 DE MEDIDAS EXTRAORDINARIAS DE APOYO A LA SOLVENCIA EMPRESARIAL EN RESPUESTA A LA PANDEMIA DE LA COVID-19 FINANCIADAS POR EL GOBIERNO DE ESPAÑA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B) DECLARACIÓN RESPONSABLE DE LA REALIZACIÓN CLASIFICADA DE LOS PAGOS REALIZADOS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1200" w:right="3420"/>
        <w:spacing w:after="0" w:line="5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auto"/>
        </w:rPr>
        <w:t>Declaro que he efectuado los pagos relacionados a continuación para satisfacer las deudas y pagos a proveedores y otros acreedores, financieros y no financieros, así como los costes fijos incurridos no cubiertos, habiendose devengado los mismos entre el 1 de marzo de 2020 y el 31 de mayo de 2021 y procedan de contratos anteriores a la entrada en vigor del Real Decreto-Ley 5/2021, de 12 de marzo (13 de marzo de 2021)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1º PAGOS PENDIENTES A PROVEEDORES Y ACREEDORES NO FINANCIEROS, POR ORDEN DE ANTIGÜEDAD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1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orden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Acreedor/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Nif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factura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Objeto (breve descripción)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Identificación de la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devengo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Importe total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1"/>
              </w:rPr>
              <w:t>IGIC deducible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Importe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pago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Medio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Proveedor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anotación contable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4"/>
              </w:rPr>
              <w:t>subvencionable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2º PAGOS PENDIENTES A ACREEDORES FINANCIEROS, PRIMANDO LA REDUCCION DE LA DEUDA CON AVAL PÚBLICO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DEUDA FINANCIERA CON AVAL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1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500" w:type="dxa"/>
            <w:vAlign w:val="bottom"/>
            <w:vMerge w:val="restart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3"/>
              </w:rPr>
              <w:t>Nº Orden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7"/>
              </w:rPr>
              <w:t>Entidad financiera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9"/>
              </w:rPr>
              <w:t>Nif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0"/>
              </w:rPr>
              <w:t>Nº Identificativo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8"/>
              </w:rPr>
              <w:t>Objeto (breve descripción)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8"/>
              </w:rPr>
              <w:t>Identificación de la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2"/>
              </w:rPr>
              <w:t>Fecha devengo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Importe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pago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Medio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3"/>
              </w:rPr>
              <w:t>anotación contable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0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8"/>
              </w:rPr>
              <w:t>CAJAMAR CAJA RURAL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F04743175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8"/>
              </w:rPr>
              <w:t>0.06143738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7"/>
              </w:rPr>
              <w:t>PRESTAMO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699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15/04/2020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0"/>
              </w:rPr>
              <w:t>39.198,07 €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13/10/2021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9"/>
              </w:rPr>
              <w:t>TRANSFERENCIA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0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8"/>
              </w:rPr>
              <w:t>CAJAMAR CAJA RURAL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F04743175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8"/>
              </w:rPr>
              <w:t>0.06143769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7"/>
              </w:rPr>
              <w:t>PRESTAMO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697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15/04/2020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2"/>
              </w:rPr>
              <w:t>8.900,77 €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14/10/2021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9"/>
              </w:rPr>
              <w:t>TRANSFERENCIA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0"/>
              </w:rPr>
              <w:t>3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8"/>
              </w:rPr>
              <w:t>CAJAMAR CAJA RURAL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86"/>
              </w:rPr>
              <w:t>F04743175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8"/>
              </w:rPr>
              <w:t>0.00613776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7"/>
              </w:rPr>
              <w:t>PRESTAMO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698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5"/>
              </w:rPr>
              <w:t>15/04/2020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2"/>
              </w:rPr>
              <w:t>3.996,54 €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15/10/2021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9"/>
              </w:rPr>
              <w:t>TRANSFERENCIA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DEUDA FINANCIERA SIN AVAL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1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Orden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Entidad financiera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Nif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Identificativo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Objeto (breve descripción)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Identificación de la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devengo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Importe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pago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9"/>
              </w:rPr>
              <w:t>Medio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anotación contable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b w:val="1"/>
          <w:bCs w:val="1"/>
          <w:color w:val="auto"/>
        </w:rPr>
        <w:t>DEUDAS CON SOCIOS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1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Orden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Entidad financiera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Nif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Nº Identificativo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Objeto (breve descripción)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Identificación de la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devengo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Importe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Fecha pago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9"/>
              </w:rPr>
              <w:t>Medio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anotación contable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tbl>
      <w:tblPr>
        <w:tblLayout w:type="fixed"/>
        <w:tblInd w:w="1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9"/>
        </w:trPr>
        <w:tc>
          <w:tcPr>
            <w:tcW w:w="1760" w:type="dxa"/>
            <w:vAlign w:val="bottom"/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5"/>
              </w:rPr>
              <w:t>3º COSTES FIJOS INCURRIDOS NO CUBIERTOS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ind w:right="4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IMPORTE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right"/>
              <w:ind w:right="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72.850,61 €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CHEVERE JR, S.L. NPGC MARZO A DICIEMBRE 2020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CHEVERE JR, S.L. NPGC ENERO A MAYO 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Cuenta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Título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S. Deudor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S. Acreedor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Cuenta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Título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Debe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Haber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600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Compras de mercaderías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3.469,81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600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Compras de mercaderías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15,00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607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Trabajos realizados por otras emp.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427,50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621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Arrendamientos y cánones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10.329,80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621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Arrendamientos y cánones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20.659,60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623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Servicios de prof independientes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1.815,25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622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Reparaciones y conservación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1.059,00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624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Transportes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15,27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623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Servicios de prof independientes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5.877,11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625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Primas de seguros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528,97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624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Transportes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185,12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626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Servicios bancarios y similares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118,68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625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Primas de seguros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3.895,14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628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Suministros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3.237,37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626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Servicios bancarios y similares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447,97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629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servicios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1.128,38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628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Suministros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6.863,43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631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tributos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66,56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629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servicios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2.752,24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637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IGIC NO DEDUCIBLE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1.002,05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631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tributos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2.437,36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642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Seguridad Social a cargo de la emp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2.835,25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637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IGIC NO DEDUCIBLE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1.856,69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662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Intereses de deudas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1.859,14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640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Sueldos y salarios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4.304,09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669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gastos financieros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36,31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642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Seguridad Social a cargo de la emp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6.079,26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678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Gastos excepcionales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288,90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662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Intereses de deudas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3.636,79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700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Ventas de mercaderías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-417,10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669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Otros gastos financieros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33,69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708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Dev ventas y operaciones similares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61,99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678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Gastos excepcionales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1.147,32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752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Ing. por arrendamientos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-8.522,70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681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Amort. inmovilizado material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25.321,33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778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Ingresos excepcionales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-124,50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700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Ventas de mercaderías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-9.709,86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Total Balance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23.338,92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-9.064,30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705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Prestaciones de servicios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-233,64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Saldo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14.274,62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706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Desc. ventas pronto pago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-1,10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708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Dev ventas y operaciones similares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76,50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752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Ing. por arrendamientos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-18.945,86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778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Ingresos excepcionales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-3.063,50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Total Balance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90.529,95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FF0000"/>
              </w:rPr>
              <w:t>-31.953,96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Saldo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58.575,99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gridSpan w:val="5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C) RELACIÓN DETALLADA DE OTROS INGRESOS O SUBVENCIONES QUE HAYAN FINANCIADO LA ACTIVIDAD SUBVENCIONADA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3"/>
              </w:rPr>
              <w:t>ORGANISMOS PÚBLICOS: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1"/>
              </w:rPr>
              <w:t>Marco Nacional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1"/>
              </w:rPr>
              <w:t>Nº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4"/>
              </w:rPr>
              <w:t>Fecha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1"/>
              </w:rPr>
              <w:t>Organismo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Fecha solicitud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Fecha aprobación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9"/>
              </w:rPr>
              <w:t>Ha recibido el importe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Importe recibido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Categoría de medida del marco temporal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Resolución/Bole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Resolución/Bole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2"/>
              </w:rPr>
              <w:t>Tempotal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1"/>
              </w:rPr>
              <w:t>tín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1"/>
              </w:rPr>
              <w:t>tín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7"/>
              </w:rPr>
              <w:t>CABILDO DE LANZAROTE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109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3"/>
              </w:rPr>
              <w:t>05/08/2021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109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6"/>
              </w:rPr>
              <w:t>02/12/2021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</w:rPr>
              <w:t>SI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872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4"/>
              </w:rPr>
              <w:t>2.500,00 €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8"/>
              </w:rPr>
              <w:t>NO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49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2"/>
              </w:rPr>
              <w:t>N.A.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09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2694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6"/>
              </w:rPr>
              <w:t>02/12/2021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97"/>
              </w:rPr>
              <w:t>GOBIERNO DE CANARIAS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3"/>
              </w:rPr>
              <w:t>28/05/2021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6"/>
              </w:rPr>
              <w:t>15/06/2021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</w:rPr>
              <w:t>SI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8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8"/>
              </w:rPr>
              <w:t>20.610,00 €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</w:rPr>
              <w:t>SI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1"/>
              </w:rPr>
              <w:t>A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423/2021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6"/>
              </w:rPr>
              <w:t>15/06/2021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8"/>
              </w:rPr>
              <w:t>Nota 1: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6"/>
              </w:rPr>
              <w:t>Tener en cuenta los límites del artículo 4.1 letras a y b del Decreto-Ley 6/2021, de 4 de junio.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2"/>
              </w:rPr>
              <w:t>ENTIDADES PRIVADAS: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4"/>
              </w:rPr>
              <w:t>IDENTIFICACIÓN DE LA PROCEDENCIA DEL INGRESO O SUBVENCIÓN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IMPORTE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6"/>
        </w:trPr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2"/>
              </w:rPr>
              <w:t>ENTIDAD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FINALIDAD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4"/>
              </w:rPr>
              <w:t>FECHA CONCESIÓN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IMPORTE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right="6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D) REINTEGRO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9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7"/>
              </w:rPr>
              <w:t>En su caso, reintegro en el supuesto de remanentes no aplicados, asi como de los intereses derivados de los mismos.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0"/>
              </w:rPr>
              <w:t>IDENTIFICACIÓN MODELO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5"/>
              </w:rPr>
              <w:t>FECHA INGRESO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3"/>
              </w:rPr>
              <w:t>En LANZAROTE a 11 de FEBRERO DE 2022.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9"/>
              </w:rPr>
              <w:t>800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60" w:type="dxa"/>
            <w:vAlign w:val="bottom"/>
          </w:tcPr>
          <w:p>
            <w:pPr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Remanente: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Intereses: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94"/>
              </w:rPr>
              <w:t>Firmado….........................................................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1595755</wp:posOffset>
            </wp:positionV>
            <wp:extent cx="6698615" cy="8547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Este documento ha sido firmado electrónicamente por: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ROSA MARIA GIMENEZ LLACER en representación de CHEVERE J.R. SOCIEDAD LIMITADA 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Fecha: 11/02/2022 - 15:46:27</w:t>
            </w:r>
          </w:p>
        </w:tc>
      </w:tr>
    </w:tbl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0" w:right="604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En la dirección https://sede.gobiernodecanarias.org/sede/verifica_doc?codigo_nde= puede ser comprobada la autenticidad de esta copia, mediante el número de documento electrónico siguiente:</w:t>
      </w:r>
    </w:p>
    <w:p>
      <w:pPr>
        <w:ind w:left="140"/>
        <w:spacing w:after="0" w:line="21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0OwnVjuZn4D02cYKsNDttCTCupK4RXtMk</w:t>
      </w:r>
    </w:p>
    <w:p>
      <w:pPr>
        <w:sectPr>
          <w:pgSz w:w="11900" w:h="16840" w:orient="portrait"/>
          <w:cols w:equalWidth="0" w:num="1">
            <w:col w:w="10540"/>
          </w:cols>
          <w:pgMar w:left="680" w:top="1440" w:right="680" w:bottom="0" w:gutter="0" w:footer="0" w:header="0"/>
        </w:sectPr>
      </w:pP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El presente documento ha sido descargado el 14/06/2022 - 17:51:33</w:t>
      </w:r>
    </w:p>
    <w:sectPr>
      <w:pgSz w:w="11900" w:h="16840" w:orient="portrait"/>
      <w:cols w:equalWidth="0" w:num="1">
        <w:col w:w="10540"/>
      </w:cols>
      <w:pgMar w:left="680" w:top="1440" w:right="6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2022-10-27T16:36:59Z</dcterms:created>
  <dcterms:modified xsi:type="dcterms:W3CDTF">2022-10-27T16:36:59Z</dcterms:modified>
</cp:coreProperties>
</file>